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49976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附件3-5</w:t>
      </w:r>
    </w:p>
    <w:p w14:paraId="039AB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“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青</w:t>
      </w:r>
      <w:r>
        <w:rPr>
          <w:rFonts w:hint="eastAsia" w:ascii="黑体" w:hAnsi="黑体" w:eastAsia="黑体" w:cs="黑体"/>
          <w:sz w:val="44"/>
          <w:szCs w:val="44"/>
        </w:rPr>
        <w:t>朗法治”法治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建设专项赛</w:t>
      </w:r>
    </w:p>
    <w:p w14:paraId="29854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项目申报表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030"/>
        <w:gridCol w:w="800"/>
        <w:gridCol w:w="836"/>
        <w:gridCol w:w="730"/>
        <w:gridCol w:w="730"/>
        <w:gridCol w:w="730"/>
        <w:gridCol w:w="730"/>
        <w:gridCol w:w="730"/>
        <w:gridCol w:w="730"/>
      </w:tblGrid>
      <w:tr w14:paraId="726B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45E6194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项目名称</w:t>
            </w:r>
          </w:p>
        </w:tc>
        <w:tc>
          <w:tcPr>
            <w:tcW w:w="7046" w:type="dxa"/>
            <w:gridSpan w:val="9"/>
            <w:vAlign w:val="center"/>
          </w:tcPr>
          <w:p w14:paraId="6A7C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14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089D16D0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选题序号及名称</w:t>
            </w:r>
          </w:p>
          <w:p w14:paraId="33C12349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选择一项）</w:t>
            </w:r>
          </w:p>
        </w:tc>
        <w:tc>
          <w:tcPr>
            <w:tcW w:w="7046" w:type="dxa"/>
            <w:gridSpan w:val="9"/>
            <w:vAlign w:val="center"/>
          </w:tcPr>
          <w:p w14:paraId="0978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 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检察案件全流程监控与风险预警系统</w:t>
            </w:r>
          </w:p>
          <w:p w14:paraId="5296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 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涉外检察监督场景体系化建设</w:t>
            </w:r>
          </w:p>
          <w:p w14:paraId="785D4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 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火眼智擎—汽配领域知产保护分析助手</w:t>
            </w:r>
          </w:p>
          <w:p w14:paraId="4837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 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检察侦查画像模型—一种数据处理、分析、线索分析一体化的侦查参考工具</w:t>
            </w:r>
          </w:p>
          <w:p w14:paraId="2D69F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 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民检智鉴：基于裁判文书要素化的民事检察智能识别模型构建</w:t>
            </w:r>
          </w:p>
          <w:p w14:paraId="059C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 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“护薪”检察支持起诉智能平台</w:t>
            </w:r>
          </w:p>
          <w:p w14:paraId="68B4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 7.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基于风险感知的社区法治生态智能预警与靶向普控系统</w:t>
            </w:r>
          </w:p>
          <w:p w14:paraId="7AB06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 8.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检察干部素能记实系统建设及智能化应用</w:t>
            </w:r>
          </w:p>
          <w:p w14:paraId="5D668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 9.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涉案财产查扣冻中的司法实践与理论问题研究</w:t>
            </w:r>
          </w:p>
          <w:p w14:paraId="4CE4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 10.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12345市民投诉热线数据中涉检线索智能筛查工具研发</w:t>
            </w:r>
          </w:p>
          <w:p w14:paraId="6915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 11.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肉制品掺杂掺假快速精准检测试纸研发与定量分析技术</w:t>
            </w:r>
          </w:p>
          <w:p w14:paraId="6E343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 12.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人民法院案例库入库案例在裁判文书说理中的应用研究</w:t>
            </w:r>
          </w:p>
          <w:p w14:paraId="0B502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 13.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司法领域数智赋能社会治安综合治理重点领域一体化平台建设</w:t>
            </w:r>
          </w:p>
          <w:p w14:paraId="6F4C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 14.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以文化建设赋能检察服务基层治理效能提升</w:t>
            </w:r>
          </w:p>
          <w:p w14:paraId="538F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 1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检察官履职质效综合分析平台</w:t>
            </w:r>
          </w:p>
          <w:p w14:paraId="56548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 1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“抗破融合机制”的实践探索与完善路径</w:t>
            </w:r>
          </w:p>
        </w:tc>
      </w:tr>
      <w:tr w14:paraId="3C19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restart"/>
            <w:vAlign w:val="center"/>
          </w:tcPr>
          <w:p w14:paraId="5630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030" w:type="dxa"/>
            <w:vAlign w:val="center"/>
          </w:tcPr>
          <w:p w14:paraId="4A0C6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800" w:type="dxa"/>
            <w:vAlign w:val="center"/>
          </w:tcPr>
          <w:p w14:paraId="17DE2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836" w:type="dxa"/>
            <w:vAlign w:val="center"/>
          </w:tcPr>
          <w:p w14:paraId="5300E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730" w:type="dxa"/>
            <w:vAlign w:val="center"/>
          </w:tcPr>
          <w:p w14:paraId="115CE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培养单位</w:t>
            </w:r>
          </w:p>
        </w:tc>
        <w:tc>
          <w:tcPr>
            <w:tcW w:w="730" w:type="dxa"/>
            <w:vAlign w:val="center"/>
          </w:tcPr>
          <w:p w14:paraId="2AAA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年级</w:t>
            </w:r>
          </w:p>
        </w:tc>
        <w:tc>
          <w:tcPr>
            <w:tcW w:w="730" w:type="dxa"/>
            <w:vAlign w:val="center"/>
          </w:tcPr>
          <w:p w14:paraId="501F6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730" w:type="dxa"/>
            <w:vAlign w:val="center"/>
          </w:tcPr>
          <w:p w14:paraId="1874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手机号</w:t>
            </w:r>
          </w:p>
        </w:tc>
        <w:tc>
          <w:tcPr>
            <w:tcW w:w="730" w:type="dxa"/>
            <w:vAlign w:val="center"/>
          </w:tcPr>
          <w:p w14:paraId="0389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邮箱</w:t>
            </w:r>
          </w:p>
        </w:tc>
        <w:tc>
          <w:tcPr>
            <w:tcW w:w="730" w:type="dxa"/>
            <w:vAlign w:val="center"/>
          </w:tcPr>
          <w:p w14:paraId="04C71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微信号</w:t>
            </w:r>
          </w:p>
        </w:tc>
      </w:tr>
      <w:tr w14:paraId="13A4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75DAC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71D56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707E0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36" w:type="dxa"/>
            <w:vAlign w:val="center"/>
          </w:tcPr>
          <w:p w14:paraId="609F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00234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5C76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115F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529D4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35B6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4F2A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5E5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restart"/>
            <w:vAlign w:val="center"/>
          </w:tcPr>
          <w:p w14:paraId="790B2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团队主要成员</w:t>
            </w:r>
          </w:p>
          <w:p w14:paraId="21709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（按排序；总人数不超过1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C7E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B7F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A39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63A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培养单位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0654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年级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821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1BF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手机号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FD96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邮箱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AFD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微信号</w:t>
            </w:r>
          </w:p>
        </w:tc>
      </w:tr>
      <w:tr w14:paraId="5665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492B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A2E2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4748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5A0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883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30CE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99EE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227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732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1D51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4DD3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2F2D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5C76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F891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1E6E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90D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9A79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C2D8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6A3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C2F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621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6B62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0063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B4A5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288A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53C0D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B88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414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513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330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B0C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053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98E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299E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7BE0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03C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712F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374C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52E40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D311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5142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1D5F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BA0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326F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6D7B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A53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7FB2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F943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345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4D7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5A4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BBC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D8CA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B11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6A23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restart"/>
            <w:vAlign w:val="center"/>
          </w:tcPr>
          <w:p w14:paraId="053D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指导教师</w:t>
            </w:r>
          </w:p>
          <w:p w14:paraId="1EA9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（按排序；</w:t>
            </w:r>
          </w:p>
          <w:p w14:paraId="79FE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不超过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人)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F349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14:paraId="5DA8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单位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4F79E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职称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2AF3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手机号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418B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邮箱</w:t>
            </w:r>
          </w:p>
        </w:tc>
      </w:tr>
      <w:tr w14:paraId="0C69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7D2C6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F33A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14:paraId="0E6D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71E3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7E3A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6D50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1F56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5124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5F35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14:paraId="27C3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663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3489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26A9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315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3DFF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AC5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14:paraId="43B3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12B45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518E0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79762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CAD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0719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项目负责人简介</w:t>
            </w:r>
          </w:p>
          <w:p w14:paraId="5C30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（50字以内）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33093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2C8C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7EA94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项目简介</w:t>
            </w:r>
          </w:p>
          <w:p w14:paraId="6151C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（500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-100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以内）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0E839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1A7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1877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创新意义</w:t>
            </w:r>
          </w:p>
          <w:p w14:paraId="3001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（200-500字）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3C7F0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EF1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090A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实践过程</w:t>
            </w:r>
          </w:p>
          <w:p w14:paraId="03AF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（200-500字）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22E4F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356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293B8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社会价值</w:t>
            </w:r>
          </w:p>
          <w:p w14:paraId="10B6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（200-500字）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6F86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5361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5B4B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市场前景</w:t>
            </w:r>
          </w:p>
          <w:p w14:paraId="63F9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（200-500字）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6150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074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2ED8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团队协作</w:t>
            </w:r>
          </w:p>
          <w:p w14:paraId="0A46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（200-500字）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26C4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2937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shd w:val="clear" w:color="auto" w:fill="auto"/>
            <w:vAlign w:val="center"/>
          </w:tcPr>
          <w:p w14:paraId="40D31CF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项目提交材料</w:t>
            </w:r>
          </w:p>
          <w:p w14:paraId="5D822DA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FF0000"/>
                <w:kern w:val="0"/>
                <w:sz w:val="24"/>
                <w:lang w:val="en-US" w:eastAsia="zh-CN"/>
              </w:rPr>
              <w:t>（按照榜单需求、另附）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24A00F3F">
            <w:pPr>
              <w:spacing w:line="320" w:lineRule="exact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按照榜单需求准备材料，如榜单未写明明确需求可通过电话联系出题单位或参照主赛道准备（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项目策划书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PDF文档（充分展现项目特点，图文表格并茂为宜）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项目介绍材料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PPT文档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详见附件4格式要求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/>
              </w:rPr>
              <w:t>））</w:t>
            </w:r>
          </w:p>
        </w:tc>
      </w:tr>
      <w:tr w14:paraId="3B02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1E1B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44469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</w:tbl>
    <w:p w14:paraId="6E1C5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填写说明：</w:t>
      </w:r>
    </w:p>
    <w:p w14:paraId="39170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1.所有作品需做好匿名处理工作，保证作品和附加材料内不能出现如作者姓名、指导教师姓名、所在学校学院名称及相关标志性景色、标识等信息。</w:t>
      </w:r>
    </w:p>
    <w:p w14:paraId="542F6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2.每个团队人数原则上不超过 10人，每个项目指导教师原则上不超过3 人。</w:t>
      </w:r>
    </w:p>
    <w:p w14:paraId="13C88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3.如参赛团队需说明表中未涉及事宜，请在备注栏中写明（可另附页）。</w:t>
      </w:r>
    </w:p>
    <w:p w14:paraId="7FB6A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/>
          <w:sz w:val="24"/>
        </w:rPr>
        <w:t>同一作品不得同时申报不同赛道和榜题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2345B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/>
          <w:sz w:val="24"/>
        </w:rPr>
        <w:t>多个学校学生合作申报的参赛作品，须注明学生、学校信息并在学生所在学校进行公示，各成员须事先协商明确作品的推报单位（每件作品仅由1所高校推报且占用高校推荐名额）。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06EDA"/>
    <w:rsid w:val="08B86E25"/>
    <w:rsid w:val="16006EDA"/>
    <w:rsid w:val="19057E95"/>
    <w:rsid w:val="2954679A"/>
    <w:rsid w:val="437170E7"/>
    <w:rsid w:val="4C5A2353"/>
    <w:rsid w:val="55BC6947"/>
    <w:rsid w:val="600A0305"/>
    <w:rsid w:val="662B5BDE"/>
    <w:rsid w:val="73765379"/>
    <w:rsid w:val="7CE8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99"/>
  </w:style>
  <w:style w:type="character" w:customStyle="1" w:styleId="6">
    <w:name w:val="font21"/>
    <w:basedOn w:val="4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ascii="MS Gothic" w:hAnsi="MS Gothic" w:eastAsia="MS Gothic" w:cs="MS Gothic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1056</Words>
  <Characters>1151</Characters>
  <Lines>0</Lines>
  <Paragraphs>0</Paragraphs>
  <TotalTime>0</TotalTime>
  <ScaleCrop>false</ScaleCrop>
  <LinksUpToDate>false</LinksUpToDate>
  <CharactersWithSpaces>1180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2026-04-08T03:46:00Z</dcterms:created>
  <dc:creator>高梦楠</dc:creator>
  <cp:lastModifiedBy>高梦楠</cp:lastModifiedBy>
  <dcterms:modified xsi:type="dcterms:W3CDTF">2026-04-08T06:33:50Z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CE982D21197E413F995C7478824B8D27_11</vt:lpwstr>
  </property>
  <property fmtid="{D5CDD505-2E9C-101B-9397-08002B2CF9AE}" pid="4" name="KSOTemplateDocerSaveRecord">
    <vt:lpwstr>eyJoZGlkIjoiM2M5YzQ5NmFmMTljNmI5NzM5M2E0NzQwYmU4NjlkZDciLCJ1c2VySWQiOiIxNjk3NDQ3MjQyIn0=</vt:lpwstr>
  </property>
</Properties>
</file>