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7CF0" w14:textId="77777777" w:rsidR="00E466A2" w:rsidRDefault="005735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关于开展“学党史、强信念、跟党走”</w:t>
      </w:r>
    </w:p>
    <w:p w14:paraId="7110C68C" w14:textId="77777777" w:rsidR="00E466A2" w:rsidRDefault="0057359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党史学习教育专题组织生活会的工作提示</w:t>
      </w:r>
    </w:p>
    <w:p w14:paraId="2B9DCE04" w14:textId="77777777" w:rsidR="00E466A2" w:rsidRDefault="00E466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FF52B52" w14:textId="77777777" w:rsidR="00E466A2" w:rsidRDefault="00573592">
      <w:pPr>
        <w:widowControl/>
        <w:spacing w:line="550" w:lineRule="exact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各区、局、总公司、高等院校、市直属单位团委（团工委），各团区委：</w:t>
      </w:r>
    </w:p>
    <w:p w14:paraId="5B8BC7A6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根据全团“学党史、强信念、跟党走”学习教育工作部署，现推动北京基层团支部召开专题组织生活会，提示如下。</w:t>
      </w:r>
    </w:p>
    <w:p w14:paraId="1C77037F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一、主题</w:t>
      </w:r>
    </w:p>
    <w:p w14:paraId="1CCDF0F6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学党史、强信念、跟党走</w:t>
      </w:r>
    </w:p>
    <w:p w14:paraId="23A1CE55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二、目标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要求</w:t>
      </w:r>
    </w:p>
    <w:p w14:paraId="117558DD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深入学习贯彻习近平总书记“七一”重要讲话精神，落实“学史明理、学史增信、学史崇德、学史力行”要求，紧密联系团员思想学习工作实际，交流学习体会、对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标先进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标准、查找差距不足、激发责任担当，教育引导广大团员厚植爱党、爱国、爱社会主义的情感，树立远大理想，增强奋斗精神，争当中华民族伟大复兴的生力军。</w:t>
      </w:r>
    </w:p>
    <w:p w14:paraId="5DDEE2C9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三、时间安排</w:t>
      </w:r>
    </w:p>
    <w:p w14:paraId="4AAF2451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C111576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四、参加范围</w:t>
      </w:r>
    </w:p>
    <w:p w14:paraId="76712821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全体共青团员</w:t>
      </w:r>
    </w:p>
    <w:p w14:paraId="6E1D7924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五、组织形式</w:t>
      </w:r>
    </w:p>
    <w:p w14:paraId="7BBD3D5B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组织生活会原则上以团支部为单位召开，同步开展团员先进性评价、团员教育评议及年度团籍注册工作。</w:t>
      </w:r>
    </w:p>
    <w:p w14:paraId="25E7BFD3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六、主要环节</w:t>
      </w:r>
    </w:p>
    <w:p w14:paraId="46B6CD8E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）开展会前学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习</w:t>
      </w:r>
    </w:p>
    <w:p w14:paraId="6DF89A7F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采取集中学习和自学相结合的方式，组织团员重点学习以下篇目和内容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754BF923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习近平总书记在庆祝中国共产党成立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周年大会上的重要讲话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7EA1AF6B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习近平总书记在纪念五四运动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周年大会上的重要讲话；</w:t>
      </w:r>
    </w:p>
    <w:p w14:paraId="1BD397E1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</w:t>
      </w:r>
      <w:r>
        <w:rPr>
          <w:rFonts w:ascii="仿宋_GB2312" w:eastAsia="仿宋_GB2312" w:hAnsi="仿宋_GB2312" w:cs="仿宋_GB2312" w:hint="eastAsia"/>
          <w:sz w:val="32"/>
          <w:szCs w:val="32"/>
        </w:rPr>
        <w:t>党的十九届六中全会主要文件精神；</w:t>
      </w:r>
    </w:p>
    <w:p w14:paraId="1F765DE5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《团章》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重点是第一章“团员”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14:paraId="1AFCD4CA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《中国共产主义青年团团员教育管理工作条例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》；</w:t>
      </w:r>
    </w:p>
    <w:p w14:paraId="707BFE81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《新时代共青团员先进性评价指导大纲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重点是分领域团员先进性评价参考细则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FDF92BF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党的十九届六中全会（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11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8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11 </w:t>
      </w:r>
      <w:r>
        <w:rPr>
          <w:rFonts w:ascii="仿宋_GB2312" w:eastAsia="仿宋_GB2312" w:hAnsi="仿宋_GB2312" w:cs="仿宋_GB2312" w:hint="eastAsia"/>
          <w:sz w:val="32"/>
          <w:szCs w:val="32"/>
        </w:rPr>
        <w:t>日召开）精神（重点学习）。</w:t>
      </w:r>
    </w:p>
    <w:p w14:paraId="1F0D9B35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）撰写发言材料</w:t>
      </w:r>
    </w:p>
    <w:p w14:paraId="6807F05B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团员要联系自己实际撰写心得体会，一般包括学习收获、自身不足、改进方向等方面的内容。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重点对照习近平总书记对团员青年的一系列要求和希望，思考职责使命；对照先进党员团员事迹，思考努力方向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对照团员先进性评价标准，查找不足、改进提高。</w:t>
      </w:r>
    </w:p>
    <w:p w14:paraId="139CC46E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发言材料应符合个人实际、真实具体。不同领域团员应有所侧重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00285C9F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学生团员突出坚定理想信念、弘扬集体主义、勤奋刻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苦学习、激发奋斗精神等内容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2775FD21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机关事业单位团员突出提高理论修养、提升业务能力、狠抓工作落实、改进工作作风等内容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747CABC2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国有企业团员突出服务企业发展、参与深化改革、投身岗位建功、弘扬劳模精神和工匠精神等内容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6DD638B8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农村团员突出服务乡村振兴、助力产业发展、建设美丽乡村等内容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4E4AE5CD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城市社区团员突出服务基层治理、建设文明和谐社区等内容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2A5EC629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其他职业团员突出提升职业素养、恪守职业道德、发挥模范作用等内容。</w:t>
      </w:r>
    </w:p>
    <w:p w14:paraId="10E4E0D3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）召开组织生活会</w:t>
      </w:r>
    </w:p>
    <w:p w14:paraId="3791AE88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支部团员人数较多的，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可以先以团小组为单位召开、团员交流发言，再以团支部为单位进行总结，会上只安排支部书记、委员、</w:t>
      </w:r>
      <w:r>
        <w:rPr>
          <w:rFonts w:ascii="仿宋_GB2312" w:eastAsia="仿宋_GB2312" w:hAnsi="仿宋_GB2312" w:cs="仿宋_GB2312" w:hint="eastAsia"/>
          <w:sz w:val="32"/>
          <w:szCs w:val="32"/>
        </w:rPr>
        <w:t>团小组长发言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。支部团员人数较少的，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可由基层团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委统筹，相邻相近的若干团支部联合召开。</w:t>
      </w:r>
    </w:p>
    <w:p w14:paraId="6AE173DE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组织生活会实到人数应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支部团员总数的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2/3</w:t>
      </w:r>
      <w:r>
        <w:rPr>
          <w:rFonts w:ascii="仿宋_GB2312" w:eastAsia="仿宋_GB2312" w:hAnsi="仿宋_GB2312" w:cs="仿宋_GB2312" w:hint="eastAsia"/>
          <w:sz w:val="32"/>
          <w:szCs w:val="32"/>
        </w:rPr>
        <w:t>。团员因故不能到会或流动团员较多的团支部，可采取网络会议形式开展。具备条件的会场应悬挂团旗。</w:t>
      </w:r>
    </w:p>
    <w:p w14:paraId="6626EB08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组织生活会可邀请本级党组织负责人、上级团组织负责人到会指导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大、中学校学生团支部较多的，应由学校团组织负责人、班主任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辅导员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、教师党团员等参与指导。</w:t>
      </w:r>
    </w:p>
    <w:p w14:paraId="7E137495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组织生活会应按照以下基本流程规范召开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:</w:t>
      </w:r>
    </w:p>
    <w:p w14:paraId="4B6C80CC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唱团歌；</w:t>
      </w:r>
    </w:p>
    <w:p w14:paraId="1C95F7F0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团支部书记汇报团支部今年开展党史学习，特别是学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习习近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平总书记“七一”重要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讲话精神情况和组织生活会准备情况，并结合团支部工作和个人实际交流体会认识；</w:t>
      </w:r>
    </w:p>
    <w:p w14:paraId="40558642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团支部委员、其他团员依次发言，其他团员对其进行评议，肯定成绩、指出不足；</w:t>
      </w:r>
    </w:p>
    <w:p w14:paraId="2C0C642D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开展团员先进性评价民主测评投票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726BCFC9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上级团组织负责人或本级党组织负责人点评讲话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14:paraId="2D0F5020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重温入团誓词。</w:t>
      </w:r>
    </w:p>
    <w:p w14:paraId="3F81AA13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保留团籍的党员，已参加党内党史学习教育专题组织生活会的，可不参加团内专题组织生活会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未参加的，应参加团内专题组织生活会。保留团籍的党员可不参加团员先进性评价和团员教育评议，自愿参加者不限。</w:t>
      </w:r>
    </w:p>
    <w:p w14:paraId="6C667B8F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）评价与结果运用</w:t>
      </w:r>
    </w:p>
    <w:p w14:paraId="329F02EE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坚持民主集中制，根据《新时代共青团员先</w:t>
      </w:r>
      <w:r>
        <w:rPr>
          <w:rFonts w:ascii="仿宋_GB2312" w:eastAsia="仿宋_GB2312" w:hAnsi="仿宋_GB2312" w:cs="仿宋_GB2312" w:hint="eastAsia"/>
          <w:sz w:val="32"/>
          <w:szCs w:val="32"/>
        </w:rPr>
        <w:t>进性评价指导大纲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见附件），围绕“有信仰、讲政治、重品行、争先锋、守纪律”五个方面，采取个人自评、团员互评和组织评价相结合的方式开展团员先进性评价。团员先进性评价结果作为确定团员年度教育评议等次的主要依据。</w:t>
      </w:r>
    </w:p>
    <w:p w14:paraId="1940202E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在以支部为单位进行民主测评的基础上，坚持民主集中制，根据《新时代共青团员先进性评价指导大纲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》，围绕“有信仰、讲政治、重品行、争先锋、守纪律”五个方面，采取个人自评、团员互评和组织评价相结合的方式开展团员先进性评价。团员先进性评价结果作为确定团员年度教育评议等次的主要依据。</w:t>
      </w:r>
    </w:p>
    <w:p w14:paraId="4C1F55A2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在以支部为单位进行民主测评的基础上，支委会按照优秀、合格、基本合格、不合格四个等次，研究提出每名团员的建议评议等次，报上级团委批准。</w:t>
      </w:r>
    </w:p>
    <w:p w14:paraId="69250848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确定评议等次，应注意“看票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唯票”，评议学生团员重点防止唯分数、唯成绩。评议等次作为下一年度团籍注册、优秀团员和团干部评选、推优入党的重要依据。</w:t>
      </w:r>
    </w:p>
    <w:p w14:paraId="4CBBA997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优秀等次团员数量应控制在参评团员人数的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以内。</w:t>
      </w:r>
      <w:r>
        <w:rPr>
          <w:rFonts w:ascii="仿宋_GB2312" w:eastAsia="仿宋_GB2312" w:hAnsi="仿宋_GB2312" w:cs="仿宋_GB2312" w:hint="eastAsia"/>
          <w:sz w:val="32"/>
          <w:szCs w:val="32"/>
        </w:rPr>
        <w:t>触发《分领域团员先进性评价参考细则》“负面清单”情形的，年度不得评优，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团员教育评议结果不得评定优秀</w:t>
      </w:r>
      <w:r>
        <w:rPr>
          <w:rFonts w:ascii="仿宋_GB2312" w:eastAsia="仿宋_GB2312" w:hAnsi="仿宋_GB2312" w:cs="仿宋_GB2312" w:hint="eastAsia"/>
          <w:sz w:val="32"/>
          <w:szCs w:val="32"/>
        </w:rPr>
        <w:t>，团组织应视情节给予组织处置或纪律处分。</w:t>
      </w:r>
    </w:p>
    <w:p w14:paraId="5665F439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对评议等次为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基本合格的团员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应由支部书记或上级团组织负责人进行谈话、教育帮助。对评议等次为不合格的团员，团组织要对其进行教育帮助，限期改正，暂缓团籍注册。处置不合格团员要严肃慎重、实事求是，做到事实清楚、理由充分，处理恰当、手续完备。</w:t>
      </w:r>
    </w:p>
    <w:p w14:paraId="20571DE7" w14:textId="77777777" w:rsidR="00E466A2" w:rsidRDefault="00573592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七、实施要求</w:t>
      </w:r>
    </w:p>
    <w:p w14:paraId="4922EFAC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）分类指导</w:t>
      </w:r>
    </w:p>
    <w:p w14:paraId="5C5181A2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各战线部门、各团区委应在社会、学校领域各选取至少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个团支部，在充分准备的前提下，召开示范性组织生活会。可采取基层团干部现场观摩、视频会议等方式，强化示范带动。专、挂职团干部至少参加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个基层团支部的组织生活会。</w:t>
      </w:r>
    </w:p>
    <w:p w14:paraId="3DE71020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）严格要求</w:t>
      </w:r>
    </w:p>
    <w:p w14:paraId="64626128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各级团组织要高度重视，精心组织，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坚决杜绝弄虚作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假、抄心得、装样子、走过场等现象</w:t>
      </w:r>
      <w:r>
        <w:rPr>
          <w:rFonts w:ascii="仿宋_GB2312" w:eastAsia="仿宋_GB2312" w:hAnsi="仿宋_GB2312" w:cs="仿宋_GB2312" w:hint="eastAsia"/>
          <w:sz w:val="32"/>
          <w:szCs w:val="32"/>
        </w:rPr>
        <w:t>，切实维护团内组织生活的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严肃性。</w:t>
      </w:r>
    </w:p>
    <w:p w14:paraId="2D362AF3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）创新形式</w:t>
      </w:r>
    </w:p>
    <w:p w14:paraId="121A89F1" w14:textId="77777777" w:rsidR="00E466A2" w:rsidRDefault="0057359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组织生活会可与主题团日等结合开展。鼓励有条件的依托团员活动室、社区青年汇、爱国主义教育基地、革命传统教育基地等阵地场所开展，增强现场感、仪式感、庄重感。</w:t>
      </w:r>
    </w:p>
    <w:p w14:paraId="1F2A97FA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）做好记录</w:t>
      </w:r>
    </w:p>
    <w:p w14:paraId="401518DA" w14:textId="77777777" w:rsidR="00E466A2" w:rsidRDefault="0057359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日前，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组织生活会应召开完毕，做好相关材料归档。组织生活会情况和团员教育评议应分别在“北京共青团线上系统”记载、录入，并作为支部对标定级的评价内容。</w:t>
      </w:r>
    </w:p>
    <w:p w14:paraId="04674488" w14:textId="77777777" w:rsidR="00E466A2" w:rsidRDefault="00E466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8BCC703" w14:textId="38755A01" w:rsidR="00E466A2" w:rsidRDefault="00573592">
      <w:pPr>
        <w:widowControl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（联系人：周新富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；联系方式：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55565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759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）</w:t>
      </w:r>
    </w:p>
    <w:p w14:paraId="4D2B7B02" w14:textId="77777777" w:rsidR="00E466A2" w:rsidRDefault="00E466A2">
      <w:pPr>
        <w:widowControl/>
        <w:spacing w:line="52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14:paraId="181AC90E" w14:textId="77777777" w:rsidR="00E466A2" w:rsidRDefault="00E466A2">
      <w:pPr>
        <w:widowControl/>
        <w:spacing w:line="52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14:paraId="59DD8274" w14:textId="77777777" w:rsidR="00E466A2" w:rsidRPr="00573592" w:rsidRDefault="00E466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E466A2" w:rsidRPr="00573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BE64BB"/>
    <w:rsid w:val="00573592"/>
    <w:rsid w:val="00E466A2"/>
    <w:rsid w:val="0869410A"/>
    <w:rsid w:val="107012F7"/>
    <w:rsid w:val="19CF6142"/>
    <w:rsid w:val="1BBE64BB"/>
    <w:rsid w:val="24077433"/>
    <w:rsid w:val="33B96429"/>
    <w:rsid w:val="4433045F"/>
    <w:rsid w:val="4C5F1BDF"/>
    <w:rsid w:val="4F03274C"/>
    <w:rsid w:val="5BA86B79"/>
    <w:rsid w:val="72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3599D"/>
  <w15:docId w15:val="{067904D1-8F97-4EAA-91F7-E3D724B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飞…away</dc:creator>
  <cp:lastModifiedBy>zhou xinfu</cp:lastModifiedBy>
  <cp:revision>2</cp:revision>
  <cp:lastPrinted>2021-11-02T03:06:00Z</cp:lastPrinted>
  <dcterms:created xsi:type="dcterms:W3CDTF">2021-10-26T02:33:00Z</dcterms:created>
  <dcterms:modified xsi:type="dcterms:W3CDTF">2021-11-05T02:50:00Z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98343AC49A174F4DABDB475C5F8E372A</vt:lpwstr>
  </property>
</Properties>
</file>