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100BA6"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附件4-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3</w:t>
      </w:r>
    </w:p>
    <w:p w14:paraId="142156A4">
      <w:pPr>
        <w:pStyle w:val="2"/>
        <w:spacing w:before="57"/>
        <w:ind w:left="120"/>
        <w:jc w:val="center"/>
        <w:rPr>
          <w:rFonts w:hint="eastAsia" w:ascii="黑体" w:hAnsi="黑体" w:eastAsia="黑体" w:cs="黑体"/>
          <w:spacing w:val="-1"/>
          <w:sz w:val="32"/>
          <w:szCs w:val="32"/>
        </w:rPr>
      </w:pPr>
      <w:bookmarkStart w:id="0" w:name="_GoBack"/>
      <w:bookmarkEnd w:id="0"/>
    </w:p>
    <w:p w14:paraId="1F81A472">
      <w:pPr>
        <w:pStyle w:val="2"/>
        <w:spacing w:before="57"/>
        <w:ind w:left="120"/>
        <w:jc w:val="center"/>
        <w:rPr>
          <w:rFonts w:hint="eastAsia" w:eastAsia="仿宋_GB2312"/>
        </w:rPr>
      </w:pPr>
      <w:r>
        <w:rPr>
          <w:rFonts w:hint="eastAsia" w:ascii="黑体" w:hAnsi="黑体" w:eastAsia="黑体" w:cs="黑体"/>
          <w:spacing w:val="-1"/>
          <w:sz w:val="32"/>
          <w:szCs w:val="32"/>
        </w:rPr>
        <w:t>委员单位述职评议暨“优秀学生组织”评选流程</w:t>
      </w:r>
    </w:p>
    <w:p w14:paraId="5E3673D0">
      <w:pPr>
        <w:pStyle w:val="2"/>
        <w:rPr>
          <w:rFonts w:hint="eastAsia" w:eastAsia="仿宋_GB2312"/>
          <w:sz w:val="10"/>
        </w:rPr>
      </w:pPr>
    </w:p>
    <w:p w14:paraId="7AE509CF">
      <w:pPr>
        <w:pStyle w:val="2"/>
        <w:rPr>
          <w:rFonts w:hint="eastAsia" w:eastAsia="仿宋_GB2312"/>
          <w:sz w:val="10"/>
        </w:rPr>
      </w:pPr>
    </w:p>
    <w:p w14:paraId="2C02D940">
      <w:pPr>
        <w:pStyle w:val="2"/>
        <w:rPr>
          <w:rFonts w:hint="eastAsia" w:eastAsia="仿宋_GB2312"/>
          <w:sz w:val="10"/>
        </w:rPr>
      </w:pPr>
    </w:p>
    <w:tbl>
      <w:tblPr>
        <w:tblStyle w:val="8"/>
        <w:tblW w:w="9105" w:type="dxa"/>
        <w:tblInd w:w="-30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18"/>
        <w:gridCol w:w="6687"/>
      </w:tblGrid>
      <w:tr w14:paraId="1EFA83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418" w:type="dxa"/>
            <w:vAlign w:val="center"/>
          </w:tcPr>
          <w:p w14:paraId="6478B2B9">
            <w:pPr>
              <w:pStyle w:val="10"/>
              <w:spacing w:before="0" w:line="292" w:lineRule="exact"/>
              <w:ind w:left="389" w:right="383"/>
              <w:jc w:val="center"/>
              <w:rPr>
                <w:rFonts w:hint="eastAsia" w:ascii="Microsoft YaHei UI" w:eastAsia="仿宋_GB2312"/>
                <w:b/>
                <w:sz w:val="24"/>
                <w:szCs w:val="28"/>
              </w:rPr>
            </w:pPr>
            <w:r>
              <w:rPr>
                <w:rFonts w:hint="eastAsia" w:ascii="Microsoft YaHei UI" w:eastAsia="仿宋_GB2312"/>
                <w:b/>
                <w:sz w:val="24"/>
                <w:szCs w:val="28"/>
              </w:rPr>
              <w:t>时间</w:t>
            </w:r>
          </w:p>
        </w:tc>
        <w:tc>
          <w:tcPr>
            <w:tcW w:w="6687" w:type="dxa"/>
            <w:vAlign w:val="center"/>
          </w:tcPr>
          <w:p w14:paraId="24ED2308">
            <w:pPr>
              <w:pStyle w:val="10"/>
              <w:spacing w:before="0" w:line="292" w:lineRule="exact"/>
              <w:ind w:left="2928" w:right="2920"/>
              <w:jc w:val="center"/>
              <w:rPr>
                <w:rFonts w:hint="eastAsia" w:ascii="Microsoft YaHei UI" w:eastAsia="仿宋_GB2312"/>
                <w:b/>
                <w:sz w:val="24"/>
                <w:szCs w:val="28"/>
              </w:rPr>
            </w:pPr>
            <w:r>
              <w:rPr>
                <w:rFonts w:hint="eastAsia" w:ascii="Microsoft YaHei UI" w:eastAsia="仿宋_GB2312"/>
                <w:b/>
                <w:sz w:val="24"/>
                <w:szCs w:val="28"/>
              </w:rPr>
              <w:t>活动</w:t>
            </w:r>
          </w:p>
        </w:tc>
      </w:tr>
      <w:tr w14:paraId="75AF1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418" w:type="dxa"/>
            <w:vAlign w:val="center"/>
          </w:tcPr>
          <w:p w14:paraId="27FB7254">
            <w:pPr>
              <w:pStyle w:val="10"/>
              <w:ind w:left="391" w:right="383"/>
              <w:jc w:val="center"/>
              <w:rPr>
                <w:rFonts w:hint="eastAsia" w:eastAsia="仿宋_GB2312"/>
                <w:sz w:val="24"/>
                <w:szCs w:val="28"/>
              </w:rPr>
            </w:pPr>
            <w:r>
              <w:rPr>
                <w:rFonts w:hint="eastAsia" w:eastAsia="仿宋_GB2312"/>
                <w:sz w:val="24"/>
                <w:szCs w:val="28"/>
              </w:rPr>
              <w:t>13:30-13:40</w:t>
            </w:r>
          </w:p>
        </w:tc>
        <w:tc>
          <w:tcPr>
            <w:tcW w:w="6687" w:type="dxa"/>
            <w:vAlign w:val="center"/>
          </w:tcPr>
          <w:p w14:paraId="73784380">
            <w:pPr>
              <w:pStyle w:val="10"/>
              <w:jc w:val="center"/>
              <w:rPr>
                <w:rFonts w:hint="eastAsia" w:eastAsia="仿宋_GB2312"/>
                <w:sz w:val="24"/>
                <w:szCs w:val="28"/>
              </w:rPr>
            </w:pPr>
            <w:r>
              <w:rPr>
                <w:rFonts w:hint="eastAsia" w:eastAsia="仿宋_GB2312"/>
                <w:sz w:val="24"/>
                <w:szCs w:val="28"/>
              </w:rPr>
              <w:t>主持人介绍评选流程</w:t>
            </w:r>
          </w:p>
        </w:tc>
      </w:tr>
      <w:tr w14:paraId="09F3A2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418" w:type="dxa"/>
            <w:vAlign w:val="center"/>
          </w:tcPr>
          <w:p w14:paraId="4A90D801">
            <w:pPr>
              <w:pStyle w:val="10"/>
              <w:ind w:left="391" w:right="383"/>
              <w:jc w:val="center"/>
              <w:rPr>
                <w:rFonts w:hint="eastAsia" w:eastAsia="仿宋_GB2312"/>
                <w:sz w:val="24"/>
                <w:szCs w:val="28"/>
              </w:rPr>
            </w:pPr>
            <w:r>
              <w:rPr>
                <w:rFonts w:hint="eastAsia" w:eastAsia="仿宋_GB2312"/>
                <w:sz w:val="24"/>
                <w:szCs w:val="28"/>
              </w:rPr>
              <w:t>13:40-17:00</w:t>
            </w:r>
          </w:p>
        </w:tc>
        <w:tc>
          <w:tcPr>
            <w:tcW w:w="6687" w:type="dxa"/>
            <w:vAlign w:val="center"/>
          </w:tcPr>
          <w:p w14:paraId="04828F83">
            <w:pPr>
              <w:pStyle w:val="10"/>
              <w:jc w:val="center"/>
              <w:rPr>
                <w:rFonts w:hint="eastAsia" w:eastAsia="仿宋_GB2312"/>
                <w:sz w:val="24"/>
                <w:szCs w:val="28"/>
              </w:rPr>
            </w:pPr>
            <w:r>
              <w:rPr>
                <w:rFonts w:hint="eastAsia" w:eastAsia="仿宋_GB2312"/>
                <w:sz w:val="24"/>
                <w:szCs w:val="28"/>
              </w:rPr>
              <w:t>委员单位代表进行工作汇报及答辩</w:t>
            </w:r>
          </w:p>
        </w:tc>
      </w:tr>
      <w:tr w14:paraId="6A11B0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418" w:type="dxa"/>
            <w:vAlign w:val="center"/>
          </w:tcPr>
          <w:p w14:paraId="0ECB1DB4">
            <w:pPr>
              <w:pStyle w:val="10"/>
              <w:spacing w:before="25"/>
              <w:ind w:left="392" w:right="382"/>
              <w:jc w:val="center"/>
              <w:rPr>
                <w:rFonts w:hint="eastAsia" w:eastAsia="仿宋_GB2312"/>
                <w:sz w:val="24"/>
                <w:szCs w:val="28"/>
              </w:rPr>
            </w:pPr>
            <w:r>
              <w:rPr>
                <w:rFonts w:hint="eastAsia" w:eastAsia="仿宋_GB2312"/>
                <w:sz w:val="24"/>
                <w:szCs w:val="28"/>
              </w:rPr>
              <w:t>17:00-17:20</w:t>
            </w:r>
          </w:p>
        </w:tc>
        <w:tc>
          <w:tcPr>
            <w:tcW w:w="6687" w:type="dxa"/>
            <w:vAlign w:val="center"/>
          </w:tcPr>
          <w:p w14:paraId="70977F52">
            <w:pPr>
              <w:pStyle w:val="10"/>
              <w:spacing w:before="25"/>
              <w:jc w:val="center"/>
              <w:rPr>
                <w:rFonts w:hint="eastAsia" w:eastAsia="仿宋_GB2312"/>
                <w:sz w:val="24"/>
                <w:szCs w:val="28"/>
              </w:rPr>
            </w:pPr>
            <w:r>
              <w:rPr>
                <w:rFonts w:hint="eastAsia" w:eastAsia="仿宋_GB2312"/>
                <w:sz w:val="24"/>
                <w:szCs w:val="28"/>
              </w:rPr>
              <w:t>介绍投票规则，进行投票</w:t>
            </w:r>
          </w:p>
        </w:tc>
      </w:tr>
      <w:tr w14:paraId="5BDC31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418" w:type="dxa"/>
            <w:vAlign w:val="center"/>
          </w:tcPr>
          <w:p w14:paraId="4DD76AC7">
            <w:pPr>
              <w:pStyle w:val="10"/>
              <w:spacing w:before="25"/>
              <w:ind w:left="392" w:right="382"/>
              <w:jc w:val="center"/>
              <w:rPr>
                <w:rFonts w:hint="eastAsia" w:eastAsia="仿宋_GB2312"/>
                <w:sz w:val="24"/>
                <w:szCs w:val="28"/>
              </w:rPr>
            </w:pPr>
            <w:r>
              <w:rPr>
                <w:rFonts w:hint="eastAsia" w:eastAsia="仿宋_GB2312"/>
                <w:sz w:val="24"/>
                <w:szCs w:val="28"/>
              </w:rPr>
              <w:t>17:20-17:30</w:t>
            </w:r>
          </w:p>
        </w:tc>
        <w:tc>
          <w:tcPr>
            <w:tcW w:w="6687" w:type="dxa"/>
            <w:vAlign w:val="center"/>
          </w:tcPr>
          <w:p w14:paraId="2B8843A6">
            <w:pPr>
              <w:pStyle w:val="10"/>
              <w:spacing w:before="25"/>
              <w:jc w:val="center"/>
              <w:rPr>
                <w:rFonts w:hint="eastAsia" w:eastAsia="仿宋_GB2312"/>
                <w:sz w:val="24"/>
                <w:szCs w:val="28"/>
              </w:rPr>
            </w:pPr>
            <w:r>
              <w:rPr>
                <w:rFonts w:hint="eastAsia" w:eastAsia="仿宋_GB2312"/>
                <w:sz w:val="24"/>
                <w:szCs w:val="28"/>
              </w:rPr>
              <w:t>合影留念</w:t>
            </w:r>
          </w:p>
        </w:tc>
      </w:tr>
    </w:tbl>
    <w:p w14:paraId="74D1C231">
      <w:pPr>
        <w:pStyle w:val="2"/>
        <w:spacing w:before="9"/>
        <w:rPr>
          <w:rFonts w:hint="eastAsia" w:eastAsia="仿宋_GB2312"/>
          <w:sz w:val="34"/>
        </w:rPr>
      </w:pPr>
    </w:p>
    <w:sectPr>
      <w:type w:val="continuous"/>
      <w:pgSz w:w="11910" w:h="16840"/>
      <w:pgMar w:top="1380" w:right="1680" w:bottom="280" w:left="16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docVars>
    <w:docVar w:name="commondata" w:val="eyJoZGlkIjoiMDc3NWQ3ZDYyN2I1ODA0ODA1ZDVhNGQ0Y2NkZTU5NDUifQ=="/>
  </w:docVars>
  <w:rsids>
    <w:rsidRoot w:val="00A37649"/>
    <w:rsid w:val="000058E2"/>
    <w:rsid w:val="00071F69"/>
    <w:rsid w:val="0021172A"/>
    <w:rsid w:val="00256B69"/>
    <w:rsid w:val="00317390"/>
    <w:rsid w:val="004D6164"/>
    <w:rsid w:val="00781C7A"/>
    <w:rsid w:val="009156C7"/>
    <w:rsid w:val="009D1605"/>
    <w:rsid w:val="00A37649"/>
    <w:rsid w:val="00CC03F4"/>
    <w:rsid w:val="00E24F60"/>
    <w:rsid w:val="00E84942"/>
    <w:rsid w:val="00F025FE"/>
    <w:rsid w:val="4611560C"/>
    <w:rsid w:val="51FD073B"/>
    <w:rsid w:val="665028FA"/>
    <w:rsid w:val="72E53B69"/>
    <w:rsid w:val="73D85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1"/>
    <w:pPr>
      <w:spacing w:before="4"/>
    </w:pPr>
  </w:style>
  <w:style w:type="paragraph" w:styleId="3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autoRedefine/>
    <w:qFormat/>
    <w:uiPriority w:val="10"/>
    <w:pPr>
      <w:ind w:left="1604" w:right="1604"/>
      <w:jc w:val="center"/>
    </w:pPr>
    <w:rPr>
      <w:sz w:val="28"/>
      <w:szCs w:val="28"/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</w:style>
  <w:style w:type="paragraph" w:customStyle="1" w:styleId="10">
    <w:name w:val="Table Paragraph"/>
    <w:basedOn w:val="1"/>
    <w:autoRedefine/>
    <w:qFormat/>
    <w:uiPriority w:val="1"/>
    <w:pPr>
      <w:spacing w:before="22"/>
      <w:ind w:left="107"/>
      <w:jc w:val="center"/>
    </w:pPr>
  </w:style>
  <w:style w:type="character" w:customStyle="1" w:styleId="11">
    <w:name w:val="页眉 字符"/>
    <w:basedOn w:val="7"/>
    <w:link w:val="4"/>
    <w:autoRedefine/>
    <w:qFormat/>
    <w:uiPriority w:val="99"/>
    <w:rPr>
      <w:rFonts w:ascii="宋体" w:hAnsi="宋体" w:eastAsia="宋体" w:cs="宋体"/>
      <w:sz w:val="18"/>
      <w:szCs w:val="18"/>
      <w:lang w:eastAsia="zh-CN"/>
    </w:rPr>
  </w:style>
  <w:style w:type="character" w:customStyle="1" w:styleId="12">
    <w:name w:val="页脚 字符"/>
    <w:basedOn w:val="7"/>
    <w:link w:val="3"/>
    <w:autoRedefine/>
    <w:qFormat/>
    <w:uiPriority w:val="99"/>
    <w:rPr>
      <w:rFonts w:ascii="宋体" w:hAnsi="宋体" w:eastAsia="宋体" w:cs="宋体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114</Characters>
  <Lines>1</Lines>
  <Paragraphs>1</Paragraphs>
  <TotalTime>0</TotalTime>
  <ScaleCrop>false</ScaleCrop>
  <LinksUpToDate>false</LinksUpToDate>
  <CharactersWithSpaces>114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2024-12-15T07:41:00Z</dcterms:created>
  <dc:creator>Ye Xiaotong</dc:creator>
  <cp:lastModifiedBy>张少真</cp:lastModifiedBy>
  <dcterms:modified xsi:type="dcterms:W3CDTF">2025-11-19T08:13:05Z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2023-12-21T00:00:00Z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2024-12-15T00:00:00Z</vt:filetime>
  </property>
  <property fmtid="{D5CDD505-2E9C-101B-9397-08002B2CF9AE}" pid="5" name="KSOProductBuildVer">
    <vt:lpwstr>2052-12.1.0.21541</vt:lpwstr>
  </property>
  <property fmtid="{D5CDD505-2E9C-101B-9397-08002B2CF9AE}" pid="6" name="ICV">
    <vt:lpwstr>9D94DB8C0A5946A3A4631603D292168A_13</vt:lpwstr>
  </property>
  <property fmtid="{D5CDD505-2E9C-101B-9397-08002B2CF9AE}" pid="7" name="KSOTemplateDocerSaveRecord">
    <vt:lpwstr>eyJoZGlkIjoiNzg0ZWVmY2JhMWY5Njc5OWQ2OTI3OGE5MDU2M2UyMmMiLCJ1c2VySWQiOiI3MDAyMzUwMzQifQ==</vt:lpwstr>
  </property>
</Properties>
</file>