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跨学科课程兼修计划项目方案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pict>
                <v:rect id="_x0000_i1025" o:spt="1" style="height:1.5pt;width:415.3pt;" fillcolor="#007B7B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7B7B"/>
                <w:kern w:val="0"/>
                <w:sz w:val="18"/>
                <w:szCs w:val="18"/>
              </w:rPr>
              <w:t>《地质资源探测与地质工程评估》研究生课程证书项目</w:t>
            </w:r>
            <w:r>
              <w:rPr>
                <w:rFonts w:ascii="宋体" w:hAnsi="宋体" w:cs="宋体"/>
                <w:color w:val="007B7B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color w:val="007B7B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7B7B"/>
                <w:kern w:val="0"/>
                <w:sz w:val="18"/>
                <w:szCs w:val="18"/>
              </w:rPr>
              <w:pict>
                <v:rect id="_x0000_i1026" o:spt="1" style="height:0.75pt;width:353pt;" fillcolor="#007B7B" filled="t" stroked="f" coordsize="21600,21600" o:hr="t" o:hrstd="t" o:hrnoshade="t" o:hrpct="850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一、项目简介</w:t>
            </w:r>
          </w:p>
          <w:p>
            <w:pPr>
              <w:widowControl/>
              <w:spacing w:before="100" w:beforeAutospacing="1" w:after="100" w:afterAutospacing="1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的设立面向国科大全日制在校硕士及博士研究生，主要针对研究背景为数学、物理学、化学与化学工程、生物科学、电子与信息科学等方面的学有余力的研究生，以拓宽其研究兴趣与就业渠道。下列学科背景的研究生不在此列：地质科学、土木工程、地质资源与地质工程等学科。</w:t>
            </w:r>
          </w:p>
          <w:p>
            <w:pPr>
              <w:widowControl/>
              <w:spacing w:before="100" w:beforeAutospacing="1" w:after="100" w:afterAutospacing="1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选修本项目的研究生应在毕业前完成两门必修课及至少两门选修课，不低于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学分的项目课程学习。</w:t>
            </w:r>
          </w:p>
          <w:p>
            <w:pPr>
              <w:widowControl/>
              <w:spacing w:before="100" w:beforeAutospacing="1" w:after="100" w:afterAutospacing="1"/>
              <w:ind w:firstLine="360" w:firstLineChars="2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本项目由地球与行星科学学院组织。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二、课程设置</w:t>
            </w:r>
          </w:p>
          <w:tbl>
            <w:tblPr>
              <w:tblStyle w:val="6"/>
              <w:tblW w:w="5004" w:type="pct"/>
              <w:tblCellSpacing w:w="0" w:type="dxa"/>
              <w:tblInd w:w="0" w:type="dxa"/>
              <w:tblBorders>
                <w:top w:val="outset" w:color="666666" w:sz="6" w:space="0"/>
                <w:left w:val="outset" w:color="666666" w:sz="6" w:space="0"/>
                <w:bottom w:val="outset" w:color="666666" w:sz="6" w:space="0"/>
                <w:right w:val="outset" w:color="666666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0"/>
              <w:gridCol w:w="1304"/>
              <w:gridCol w:w="570"/>
              <w:gridCol w:w="865"/>
              <w:gridCol w:w="870"/>
              <w:gridCol w:w="786"/>
              <w:gridCol w:w="694"/>
              <w:gridCol w:w="694"/>
              <w:gridCol w:w="866"/>
              <w:gridCol w:w="1219"/>
            </w:tblGrid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785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课程名称</w:t>
                  </w:r>
                </w:p>
              </w:tc>
              <w:tc>
                <w:tcPr>
                  <w:tcW w:w="343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学时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学分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授课方式</w:t>
                  </w:r>
                </w:p>
              </w:tc>
              <w:tc>
                <w:tcPr>
                  <w:tcW w:w="524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考核方式</w:t>
                  </w:r>
                </w:p>
              </w:tc>
              <w:tc>
                <w:tcPr>
                  <w:tcW w:w="891" w:type="pct"/>
                  <w:gridSpan w:val="2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授课教师</w:t>
                  </w:r>
                </w:p>
              </w:tc>
              <w:tc>
                <w:tcPr>
                  <w:tcW w:w="418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必修课</w:t>
                  </w:r>
                  <w:r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选修课</w:t>
                  </w:r>
                </w:p>
              </w:tc>
              <w:tc>
                <w:tcPr>
                  <w:tcW w:w="521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开设学期</w:t>
                  </w:r>
                </w:p>
              </w:tc>
              <w:tc>
                <w:tcPr>
                  <w:tcW w:w="733" w:type="pct"/>
                  <w:vMerge w:val="restar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开设院系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  <w:t>职称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岩体力学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50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/2.5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李晓等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灾害地质学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default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50/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2.5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尚彦军等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高等构造地质学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0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侯泉林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水文地质学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庞忠和等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选修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工程地质学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hint="eastAsia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60/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胡瑞林等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秋季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  <w:tr>
              <w:tblPrEx>
                <w:tblBorders>
                  <w:top w:val="outset" w:color="666666" w:sz="6" w:space="0"/>
                  <w:left w:val="outset" w:color="666666" w:sz="6" w:space="0"/>
                  <w:bottom w:val="outset" w:color="666666" w:sz="6" w:space="0"/>
                  <w:right w:val="outset" w:color="666666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3" w:hRule="atLeast"/>
                <w:tblCellSpacing w:w="0" w:type="dxa"/>
              </w:trPr>
              <w:tc>
                <w:tcPr>
                  <w:tcW w:w="259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岩土测试理论与方法</w:t>
                  </w:r>
                </w:p>
              </w:tc>
              <w:tc>
                <w:tcPr>
                  <w:tcW w:w="34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ascii="宋体" w:eastAsia="宋体" w:cs="宋体"/>
                      <w:kern w:val="0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  <w:t>0/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2.5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课堂讲授</w:t>
                  </w:r>
                </w:p>
              </w:tc>
              <w:tc>
                <w:tcPr>
                  <w:tcW w:w="524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闭卷笔试</w:t>
                  </w:r>
                </w:p>
              </w:tc>
              <w:tc>
                <w:tcPr>
                  <w:tcW w:w="47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>李守定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等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研究员</w:t>
                  </w:r>
                </w:p>
              </w:tc>
              <w:tc>
                <w:tcPr>
                  <w:tcW w:w="418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必修</w:t>
                  </w:r>
                </w:p>
              </w:tc>
              <w:tc>
                <w:tcPr>
                  <w:tcW w:w="521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春季</w:t>
                  </w:r>
                </w:p>
              </w:tc>
              <w:tc>
                <w:tcPr>
                  <w:tcW w:w="733" w:type="pct"/>
                  <w:tcBorders>
                    <w:top w:val="outset" w:color="666666" w:sz="6" w:space="0"/>
                    <w:left w:val="outset" w:color="666666" w:sz="6" w:space="0"/>
                    <w:bottom w:val="outset" w:color="666666" w:sz="6" w:space="0"/>
                    <w:right w:val="outset" w:color="666666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地球与行星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科学学院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三、课程管理、考试及成绩管理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要求同总则。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四、证书申请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要求同总则。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五、联系方式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项目负责人：周元泽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88256468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e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mail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：y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zzhou@ucas.ac.cn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项目联系人：王甜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69672731     e-mail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wang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tian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@ucas.ac.cn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Y2UxYzJjZTRhMmM3ZDk5M2U5NGVhODhmNTZkZmMifQ=="/>
  </w:docVars>
  <w:rsids>
    <w:rsidRoot w:val="00FA1D18"/>
    <w:rsid w:val="0000628D"/>
    <w:rsid w:val="000D019D"/>
    <w:rsid w:val="00132CDA"/>
    <w:rsid w:val="001C7782"/>
    <w:rsid w:val="001F0EB7"/>
    <w:rsid w:val="00231D0F"/>
    <w:rsid w:val="00236BD7"/>
    <w:rsid w:val="00244B81"/>
    <w:rsid w:val="00297942"/>
    <w:rsid w:val="002E546C"/>
    <w:rsid w:val="003320A5"/>
    <w:rsid w:val="00360451"/>
    <w:rsid w:val="003E4C34"/>
    <w:rsid w:val="004215D4"/>
    <w:rsid w:val="004D5BE3"/>
    <w:rsid w:val="00533DC6"/>
    <w:rsid w:val="00545F44"/>
    <w:rsid w:val="0055508B"/>
    <w:rsid w:val="0061105C"/>
    <w:rsid w:val="00626596"/>
    <w:rsid w:val="006313F8"/>
    <w:rsid w:val="006319F5"/>
    <w:rsid w:val="0063394A"/>
    <w:rsid w:val="006A21A6"/>
    <w:rsid w:val="00714881"/>
    <w:rsid w:val="00740F90"/>
    <w:rsid w:val="00765A01"/>
    <w:rsid w:val="00784DA5"/>
    <w:rsid w:val="007912E8"/>
    <w:rsid w:val="007B44D3"/>
    <w:rsid w:val="00812C20"/>
    <w:rsid w:val="00827E15"/>
    <w:rsid w:val="0086732A"/>
    <w:rsid w:val="00885917"/>
    <w:rsid w:val="00894520"/>
    <w:rsid w:val="008E4B04"/>
    <w:rsid w:val="008F40C3"/>
    <w:rsid w:val="009563AB"/>
    <w:rsid w:val="009A05DD"/>
    <w:rsid w:val="00AB3C75"/>
    <w:rsid w:val="00AC48B0"/>
    <w:rsid w:val="00AC58D8"/>
    <w:rsid w:val="00AF0C7D"/>
    <w:rsid w:val="00B76860"/>
    <w:rsid w:val="00BA32F8"/>
    <w:rsid w:val="00BC5828"/>
    <w:rsid w:val="00C624D2"/>
    <w:rsid w:val="00C66E36"/>
    <w:rsid w:val="00CC2790"/>
    <w:rsid w:val="00CD762E"/>
    <w:rsid w:val="00D045D0"/>
    <w:rsid w:val="00D32DC5"/>
    <w:rsid w:val="00D639AD"/>
    <w:rsid w:val="00D930E9"/>
    <w:rsid w:val="00DA2695"/>
    <w:rsid w:val="00DF17B8"/>
    <w:rsid w:val="00EC2A72"/>
    <w:rsid w:val="00F11464"/>
    <w:rsid w:val="00F81A4E"/>
    <w:rsid w:val="00FA1D18"/>
    <w:rsid w:val="00FE3506"/>
    <w:rsid w:val="00FE391E"/>
    <w:rsid w:val="00FE49CD"/>
    <w:rsid w:val="00FF5680"/>
    <w:rsid w:val="331457FC"/>
    <w:rsid w:val="4D291EE7"/>
    <w:rsid w:val="654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kern w:val="0"/>
      <w:sz w:val="2"/>
      <w:szCs w:val="20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customStyle="1" w:styleId="9">
    <w:name w:val="批注框文本 字符"/>
    <w:basedOn w:val="7"/>
    <w:link w:val="2"/>
    <w:semiHidden/>
    <w:locked/>
    <w:uiPriority w:val="99"/>
    <w:rPr>
      <w:rFonts w:cs="Times New Roman"/>
      <w:sz w:val="2"/>
    </w:rPr>
  </w:style>
  <w:style w:type="character" w:customStyle="1" w:styleId="10">
    <w:name w:val="页眉 字符"/>
    <w:basedOn w:val="7"/>
    <w:link w:val="4"/>
    <w:semiHidden/>
    <w:locked/>
    <w:uiPriority w:val="99"/>
    <w:rPr>
      <w:rFonts w:cs="Times New Roman"/>
      <w:sz w:val="18"/>
    </w:rPr>
  </w:style>
  <w:style w:type="character" w:customStyle="1" w:styleId="11">
    <w:name w:val="页脚 字符"/>
    <w:basedOn w:val="7"/>
    <w:link w:val="3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206</TotalTime>
  <ScaleCrop>false</ScaleCrop>
  <LinksUpToDate>false</LinksUpToDate>
  <CharactersWithSpaces>825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2015-09-01T07:40:00Z</dcterms:created>
  <dc:creator>yhlu</dc:creator>
  <cp:lastModifiedBy>王甜</cp:lastModifiedBy>
  <dcterms:modified xsi:type="dcterms:W3CDTF">2023-09-01T01:51:47Z</dcterms:modified>
  <dc:title>跨学科课程兼修计划项目方案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1125CC891CCC4336B545F29D57A61DDF_12</vt:lpwstr>
  </property>
</Properties>
</file>